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РОСРЕ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ЕСТР РАЗЪЯСНЯЕТ: Бесхозяйн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ая недвижимость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 2022 года в России реализуется госпрограмма «Национальная система пространственных данных». В рамках её выполнения органам местного самоуправления поручено до начала 2027 года завершить мероприятия по внесению в ЕГРН сведений о выявленных правообладате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лях ранее учтенных объектов недвижимости.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При исполнении указанных работ органами местного самоуправления выявляются случаи, когда объект недвижимости никем не используется, на него отсутствуют документы, подтверждающие чье-либо право, и такая недвижимость может быть отнесена в разряд бесхозяйн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ых.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В соответствии со ст. 225 Гражданского кодекса РФ бесхозяйной является вещь, которая не имеет собственника или собственник которой неизвестен, либо вещь, от права собственности на которую собственник отказался.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Такие объекты недвижимости принимаются на учёт Росреестром по заявлению органа местного самоуправления, на территории которого они находятся. К заявлению должны быть приложены документы, подтверждающие, что недвижимость не имеет собственника, и содержащ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ие описание объекта.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По прошествии одного года со дня постановки бесхозяйной недвижимости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недвижимость. Суд, признав, чт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 недвижимость не имеет собственника, или её собственник не известен, и она поставлена на учёт в установленном порядке, принимает решение о признании права муниципальной собственности на этот объект недвижимости.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До момента признания судом права муниципальной собственности бесхозяйная недвижимость может быть вновь принята во владение, пользование и распоряжение оставившим её собственником, либо приобретена в собственность в силу приобретательной давности. В этом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случае недвижимость считается снятой с учета в качестве бесхозяйной с момента государственной регистрации права собственности на неё такого лица.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Согласно ст. 225 Гражданского кодекса РФ к бесхозяйным относится не только объект недвижимости, чей собственник не выявлен, но и тот, от которого собственник отказался. Отказаться от права собственности на объект капитального строительства, который больш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 не нужен, можно, направив заявление в орган местного самоуправления. Такой объект недвижимости подлежит постановке на учет как бесхозяйный.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По истечении одного года со дня постановки бесхозяйной недвижимости на учет (для линейного объекта - по истечении трёх месяцев) орган по управлению муниципальным имуществом может обратиться в суд с требованием о признании права муниципальной собственности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на эту недвижимость.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pStyle w:val="951"/>
        <w:numPr>
          <w:ilvl w:val="0"/>
          <w:numId w:val="6"/>
        </w:numPr>
        <w:ind w:left="0" w:right="0" w:firstLine="425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При этом, за собственником, отказывавшимся от недвижимости, в течение указанного года, т.е. до судебного решения, сохраняется право вернуть объект недвижимости назад во владение и пользование, отмечает Альфия Хакимова, кадастровый инженер, индивидуальный предприниматель.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283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 органов местного самоуправления плата за принятие на учёт объектов недвижимости в качестве бесхозяйного не взимается.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283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р #РосреестрЧита #РосреестрЗабайкальскийКрай #ЗабайкальскийРосреестр #Росреестр75 #Госуслуги #Недвижимость </w:t>
      </w:r>
      <w:r>
        <w:rPr>
          <w:rFonts w:ascii="Tinos" w:hAnsi="Tinos" w:eastAsia="Tinos" w:cs="Tinos"/>
          <w:color w:val="1a1a1a"/>
          <w:sz w:val="28"/>
          <w:szCs w:val="28"/>
        </w:rPr>
      </w:r>
      <w:hyperlink r:id="rId16" w:tooltip="https://mail.yandex.ru/?uid=32554791#71793d682bf0d8c6d66000f297a03bf8%D0%A0%D0%B0%D0%BD%D0%B5%D0%B5%D0%A3%D1%87%D1%82%D0%B5%D0%BD%D0%BD%D1%8B%D0%B5%D0%9E%D0%B1%D1%8A%D0%B5%D0%BA%D1%82%D1%8B%D0%9D%D0%B5%D0%B4%D0%B2%D0%B8%D0%B6%D0%B8%D0%BC%D0%BE%D1%81%D1%82%D0%B8" w:history="1">
        <w:r>
          <w:rPr>
            <w:rStyle w:val="952"/>
            <w:rFonts w:ascii="Tinos" w:hAnsi="Tinos" w:eastAsia="Tinos" w:cs="Tinos"/>
            <w:color w:val="1a1a1a"/>
            <w:sz w:val="28"/>
            <w:szCs w:val="28"/>
            <w:u w:val="single"/>
          </w:rPr>
          <w:t xml:space="preserve">#РанееУчтенныеОбъектыНедвижимости</w:t>
        </w:r>
      </w:hyperlink>
      <w:r>
        <w:rPr>
          <w:rFonts w:ascii="Tinos" w:hAnsi="Tinos" w:eastAsia="Tinos" w:cs="Tinos"/>
          <w:color w:val="1a1a1a"/>
          <w:sz w:val="28"/>
          <w:szCs w:val="28"/>
        </w:rPr>
        <w:t xml:space="preserve"> </w:t>
      </w:r>
      <w:hyperlink r:id="rId17" w:tooltip="https://mail.yandex.ru/?uid=32554791#a82eb33ec4cf7631589544cac2e96074%D0%91%D0%B5%D1%81%D1%85%D0%BE%D0%B7%D1%8F%D0%B9%D0%BD%D0%BE%D0%B5%D0%98%D0%BC%D1%83%D1%89%D0%B5%D1%81%D1%82%D0%B2%D0%BE" w:history="1">
        <w:r>
          <w:rPr>
            <w:rStyle w:val="952"/>
            <w:rFonts w:ascii="Tinos" w:hAnsi="Tinos" w:eastAsia="Tinos" w:cs="Tinos"/>
            <w:color w:val="1a1a1a"/>
            <w:sz w:val="28"/>
            <w:szCs w:val="28"/>
            <w:u w:val="single"/>
          </w:rPr>
          <w:t xml:space="preserve">#БесхозяйноеИмущество</w:t>
        </w:r>
      </w:hyperlink>
      <w:r>
        <w:rPr>
          <w:rFonts w:ascii="Tinos" w:hAnsi="Tinos" w:eastAsia="Tinos" w:cs="Tinos"/>
          <w:color w:val="1a1a1a"/>
          <w:sz w:val="28"/>
          <w:szCs w:val="28"/>
        </w:rPr>
        <w:t xml:space="preserve"> </w:t>
      </w:r>
      <w:hyperlink r:id="rId18" w:tooltip="https://mail.yandex.ru/?uid=32554791#b193a195dc5bc3c6284967babc3d1bca%D0%9E%D0%9C%D0%A1%D0%A3" w:history="1">
        <w:r>
          <w:rPr>
            <w:rStyle w:val="952"/>
            <w:rFonts w:ascii="Tinos" w:hAnsi="Tinos" w:eastAsia="Tinos" w:cs="Tinos"/>
            <w:color w:val="1a1a1a"/>
            <w:sz w:val="28"/>
            <w:szCs w:val="28"/>
            <w:u w:val="single"/>
          </w:rPr>
          <w:t xml:space="preserve">#ОМСУ</w:t>
        </w:r>
      </w:hyperlink>
      <w:r>
        <w:rPr>
          <w:rFonts w:ascii="Tinos" w:hAnsi="Tinos" w:eastAsia="Tinos" w:cs="Tinos"/>
          <w:color w:val="1a1a1a"/>
          <w:sz w:val="28"/>
          <w:szCs w:val="28"/>
        </w:rPr>
        <w:t xml:space="preserve"> </w:t>
      </w:r>
      <w:hyperlink r:id="rId19" w:tooltip="https://mail.yandex.ru/?uid=32554791#643596a85e709439db3d2ed8536ce6df%D0%95%D0%93%D0%A0%D0%9D" w:history="1">
        <w:r>
          <w:rPr>
            <w:rStyle w:val="952"/>
            <w:rFonts w:ascii="Tinos" w:hAnsi="Tinos" w:eastAsia="Tinos" w:cs="Tinos"/>
            <w:color w:val="1a1a1a"/>
            <w:sz w:val="28"/>
            <w:szCs w:val="28"/>
            <w:u w:val="single"/>
          </w:rPr>
          <w:t xml:space="preserve">#ЕГРН</w:t>
        </w:r>
      </w:hyperlink>
      <w:r>
        <w:rPr>
          <w:rFonts w:ascii="Tinos" w:hAnsi="Tinos" w:eastAsia="Tinos" w:cs="Tinos"/>
          <w:color w:val="1a1a1a"/>
          <w:sz w:val="28"/>
          <w:szCs w:val="28"/>
        </w:rPr>
        <w:t xml:space="preserve"> </w:t>
      </w:r>
      <w:hyperlink r:id="rId20" w:tooltip="https://mail.yandex.ru/?uid=32554791#98d90c363cdec5d9b0d7c964561ea913%D0%9D%D0%A1%D0%9F%D0%94" w:history="1">
        <w:r>
          <w:rPr>
            <w:rStyle w:val="952"/>
            <w:rFonts w:ascii="Tinos" w:hAnsi="Tinos" w:eastAsia="Tinos" w:cs="Tinos"/>
            <w:color w:val="1a1a1a"/>
            <w:sz w:val="28"/>
            <w:szCs w:val="28"/>
            <w:u w:val="single"/>
          </w:rPr>
          <w:t xml:space="preserve">#НСПД</w:t>
        </w:r>
      </w:hyperlink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mail.yandex.ru/?uid=32554791#71793d682bf0d8c6d66000f297a03bf8%D0%A0%D0%B0%D0%BD%D0%B5%D0%B5%D0%A3%D1%87%D1%82%D0%B5%D0%BD%D0%BD%D1%8B%D0%B5%D0%9E%D0%B1%D1%8A%D0%B5%D0%BA%D1%82%D1%8B%D0%9D%D0%B5%D0%B4%D0%B2%D0%B8%D0%B6%D0%B8%D0%BC%D0%BE%D1%81%D1%82%D0%B8" TargetMode="External"/><Relationship Id="rId17" Type="http://schemas.openxmlformats.org/officeDocument/2006/relationships/hyperlink" Target="https://mail.yandex.ru/?uid=32554791#a82eb33ec4cf7631589544cac2e96074%D0%91%D0%B5%D1%81%D1%85%D0%BE%D0%B7%D1%8F%D0%B9%D0%BD%D0%BE%D0%B5%D0%98%D0%BC%D1%83%D1%89%D0%B5%D1%81%D1%82%D0%B2%D0%BE" TargetMode="External"/><Relationship Id="rId18" Type="http://schemas.openxmlformats.org/officeDocument/2006/relationships/hyperlink" Target="https://mail.yandex.ru/?uid=32554791#b193a195dc5bc3c6284967babc3d1bca%D0%9E%D0%9C%D0%A1%D0%A3" TargetMode="External"/><Relationship Id="rId19" Type="http://schemas.openxmlformats.org/officeDocument/2006/relationships/hyperlink" Target="https://mail.yandex.ru/?uid=32554791#643596a85e709439db3d2ed8536ce6df%D0%95%D0%93%D0%A0%D0%9D" TargetMode="External"/><Relationship Id="rId20" Type="http://schemas.openxmlformats.org/officeDocument/2006/relationships/hyperlink" Target="https://mail.yandex.ru/?uid=32554791#98d90c363cdec5d9b0d7c964561ea913%D0%9D%D0%A1%D0%9F%D0%9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2025-08-01T02:08:35Z</dcterms:modified>
</cp:coreProperties>
</file>